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43B0" w14:textId="42F6AAF0" w:rsidR="00B20796" w:rsidRDefault="00B20796" w:rsidP="00672F9C">
      <w:pPr>
        <w:tabs>
          <w:tab w:val="left" w:pos="960"/>
          <w:tab w:val="left" w:pos="642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Многогранными и неоднозначными являются вопросы заключения дополнительных соглашений в процессе исполнения обязательств сторонами Контракта.</w:t>
      </w:r>
      <w:r w:rsidR="00443CC6">
        <w:rPr>
          <w:sz w:val="28"/>
          <w:szCs w:val="28"/>
        </w:rPr>
        <w:t xml:space="preserve"> </w:t>
      </w:r>
    </w:p>
    <w:p w14:paraId="0ABFDD88" w14:textId="1A0AAA0D" w:rsidR="00672F9C" w:rsidRDefault="0051521E" w:rsidP="00672F9C">
      <w:pPr>
        <w:tabs>
          <w:tab w:val="left" w:pos="960"/>
          <w:tab w:val="left" w:pos="64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одрядчик, в рамках своей компетенции имеет возможность на предложение о внесении изменений, с учетом требований законодательства о контрактной системе и норм гражданского права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посредством</w:t>
      </w:r>
      <w:r w:rsidR="00672F9C">
        <w:rPr>
          <w:sz w:val="28"/>
          <w:szCs w:val="28"/>
        </w:rPr>
        <w:t xml:space="preserve"> заключения дополнительного соглашения об изменении существенных условий контракт</w:t>
      </w:r>
      <w:r w:rsidR="00B20796">
        <w:rPr>
          <w:sz w:val="28"/>
          <w:szCs w:val="28"/>
        </w:rPr>
        <w:t>ов</w:t>
      </w:r>
      <w:r w:rsidR="00672F9C">
        <w:rPr>
          <w:sz w:val="28"/>
          <w:szCs w:val="28"/>
        </w:rPr>
        <w:t xml:space="preserve"> на выполнение работ по монтажу </w:t>
      </w:r>
      <w:r w:rsidR="00B20796">
        <w:rPr>
          <w:sz w:val="28"/>
          <w:szCs w:val="28"/>
        </w:rPr>
        <w:t>легко возводимых конструкций</w:t>
      </w:r>
      <w:r w:rsidR="00672F9C">
        <w:rPr>
          <w:sz w:val="28"/>
          <w:szCs w:val="28"/>
        </w:rPr>
        <w:t>, благоустройству территории объект</w:t>
      </w:r>
      <w:r w:rsidR="00B20796">
        <w:rPr>
          <w:sz w:val="28"/>
          <w:szCs w:val="28"/>
        </w:rPr>
        <w:t>ов</w:t>
      </w:r>
      <w:r w:rsidR="00672F9C">
        <w:rPr>
          <w:color w:val="000000"/>
          <w:sz w:val="28"/>
          <w:szCs w:val="28"/>
        </w:rPr>
        <w:t>.</w:t>
      </w:r>
    </w:p>
    <w:p w14:paraId="7DA25796" w14:textId="059BBCCB" w:rsidR="00672F9C" w:rsidRDefault="00B9657F" w:rsidP="00672F9C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hyperlink r:id="rId4" w:history="1">
        <w:r w:rsidR="0051521E">
          <w:rPr>
            <w:rStyle w:val="a3"/>
            <w:color w:val="000000"/>
            <w:sz w:val="28"/>
            <w:szCs w:val="28"/>
            <w:u w:val="none"/>
          </w:rPr>
          <w:t>Ч</w:t>
        </w:r>
        <w:r w:rsidR="00672F9C" w:rsidRPr="00B20796">
          <w:rPr>
            <w:rStyle w:val="a3"/>
            <w:color w:val="000000"/>
            <w:sz w:val="28"/>
            <w:szCs w:val="28"/>
            <w:u w:val="none"/>
          </w:rPr>
          <w:t>астью 65.1 статьи 112</w:t>
        </w:r>
      </w:hyperlink>
      <w:r w:rsidR="00672F9C">
        <w:rPr>
          <w:color w:val="000000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51521E">
        <w:rPr>
          <w:color w:val="000000"/>
          <w:sz w:val="28"/>
          <w:szCs w:val="28"/>
        </w:rPr>
        <w:t>Федеральный закон о контрактной системе</w:t>
      </w:r>
      <w:r w:rsidR="00672F9C">
        <w:rPr>
          <w:color w:val="000000"/>
          <w:sz w:val="28"/>
          <w:szCs w:val="28"/>
        </w:rPr>
        <w:t xml:space="preserve">) установлено, что по соглашению сторон допускается изменение существенных условий контракта, заключенного до 1 января 2025 года, если при исполнении такого контракта возникли независящие от сторон контракта обстоятельства, влекущие невозможность его исполнения. Предусмотренное частью </w:t>
      </w:r>
      <w:r w:rsidR="0051521E">
        <w:rPr>
          <w:color w:val="000000"/>
          <w:sz w:val="28"/>
          <w:szCs w:val="28"/>
        </w:rPr>
        <w:t xml:space="preserve">65.1 </w:t>
      </w:r>
      <w:r w:rsidR="0051521E" w:rsidRPr="0051521E">
        <w:rPr>
          <w:color w:val="000000"/>
          <w:sz w:val="28"/>
          <w:szCs w:val="28"/>
        </w:rPr>
        <w:t>статьи 112</w:t>
      </w:r>
      <w:r w:rsidR="0051521E">
        <w:rPr>
          <w:color w:val="000000"/>
          <w:sz w:val="28"/>
          <w:szCs w:val="28"/>
        </w:rPr>
        <w:t xml:space="preserve"> </w:t>
      </w:r>
      <w:r w:rsidR="0051521E">
        <w:rPr>
          <w:color w:val="000000"/>
          <w:sz w:val="28"/>
          <w:szCs w:val="28"/>
        </w:rPr>
        <w:t>Федеральный закон о контрактной системе</w:t>
      </w:r>
      <w:r w:rsidR="0051521E">
        <w:rPr>
          <w:color w:val="000000"/>
          <w:sz w:val="28"/>
          <w:szCs w:val="28"/>
        </w:rPr>
        <w:t xml:space="preserve"> </w:t>
      </w:r>
      <w:r w:rsidR="00672F9C">
        <w:rPr>
          <w:color w:val="000000"/>
          <w:sz w:val="28"/>
          <w:szCs w:val="28"/>
        </w:rPr>
        <w:t xml:space="preserve">изменение осуществляется с соблюдением положений </w:t>
      </w:r>
      <w:hyperlink r:id="rId5" w:history="1">
        <w:r w:rsidR="00672F9C" w:rsidRPr="00B20796">
          <w:rPr>
            <w:rStyle w:val="a3"/>
            <w:color w:val="000000"/>
            <w:sz w:val="28"/>
            <w:szCs w:val="28"/>
            <w:u w:val="none"/>
          </w:rPr>
          <w:t>частей 1.3</w:t>
        </w:r>
      </w:hyperlink>
      <w:r w:rsidR="00672F9C" w:rsidRPr="00B20796">
        <w:rPr>
          <w:color w:val="000000"/>
          <w:sz w:val="28"/>
          <w:szCs w:val="28"/>
        </w:rPr>
        <w:t xml:space="preserve"> - </w:t>
      </w:r>
      <w:hyperlink r:id="rId6" w:history="1">
        <w:r w:rsidR="00672F9C" w:rsidRPr="00B20796">
          <w:rPr>
            <w:rStyle w:val="a3"/>
            <w:color w:val="000000"/>
            <w:sz w:val="28"/>
            <w:szCs w:val="28"/>
            <w:u w:val="none"/>
          </w:rPr>
          <w:t>1.6 статьи 95</w:t>
        </w:r>
      </w:hyperlink>
      <w:r w:rsidR="00672F9C">
        <w:rPr>
          <w:color w:val="000000"/>
          <w:sz w:val="28"/>
          <w:szCs w:val="28"/>
        </w:rPr>
        <w:t xml:space="preserve"> Федерального закона</w:t>
      </w:r>
      <w:r w:rsidR="0051521E">
        <w:rPr>
          <w:color w:val="000000"/>
          <w:sz w:val="28"/>
          <w:szCs w:val="28"/>
        </w:rPr>
        <w:t xml:space="preserve"> о контрактной системе</w:t>
      </w:r>
      <w:r w:rsidR="00672F9C">
        <w:rPr>
          <w:color w:val="000000"/>
          <w:sz w:val="28"/>
          <w:szCs w:val="28"/>
        </w:rPr>
        <w:t xml:space="preserve">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14:paraId="580703A3" w14:textId="0BE08F97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 основании </w:t>
      </w:r>
      <w:hyperlink r:id="rId7" w:history="1">
        <w:r w:rsidRPr="00B20796">
          <w:rPr>
            <w:rStyle w:val="a3"/>
            <w:color w:val="000000"/>
            <w:sz w:val="28"/>
            <w:szCs w:val="28"/>
            <w:u w:val="none"/>
          </w:rPr>
          <w:t>части 65.1 статьи 112</w:t>
        </w:r>
      </w:hyperlink>
      <w:r w:rsidRPr="00B20796">
        <w:rPr>
          <w:color w:val="000000"/>
          <w:sz w:val="28"/>
          <w:szCs w:val="28"/>
        </w:rPr>
        <w:t xml:space="preserve"> </w:t>
      </w:r>
      <w:r w:rsidR="0051521E">
        <w:rPr>
          <w:color w:val="000000"/>
          <w:sz w:val="28"/>
          <w:szCs w:val="28"/>
        </w:rPr>
        <w:t>Федерального закона о контрактной системе</w:t>
      </w:r>
      <w:r>
        <w:rPr>
          <w:color w:val="000000"/>
          <w:sz w:val="28"/>
          <w:szCs w:val="28"/>
        </w:rPr>
        <w:t xml:space="preserve"> при наличии предусмотренного данной </w:t>
      </w:r>
      <w:hyperlink r:id="rId8" w:history="1">
        <w:r w:rsidRPr="00B20796">
          <w:rPr>
            <w:rStyle w:val="a3"/>
            <w:color w:val="000000"/>
            <w:sz w:val="28"/>
            <w:szCs w:val="28"/>
            <w:u w:val="none"/>
          </w:rPr>
          <w:t>нормой</w:t>
        </w:r>
      </w:hyperlink>
      <w:r>
        <w:rPr>
          <w:color w:val="000000"/>
          <w:sz w:val="28"/>
          <w:szCs w:val="28"/>
        </w:rPr>
        <w:t xml:space="preserve"> решения могут быть изменены любые существенные условия контракта (в том числе увеличение размера аванса), заключенного до 1 января 2025 года, если при исполнении такого контракта возникли независящие от сторон контракта обстоятельства, влекущие невозможность его исполнения. </w:t>
      </w:r>
    </w:p>
    <w:p w14:paraId="20235EA8" w14:textId="4456F0C4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при принятии решения, </w:t>
      </w:r>
      <w:r w:rsidRPr="00B20796">
        <w:rPr>
          <w:color w:val="000000"/>
          <w:sz w:val="28"/>
          <w:szCs w:val="28"/>
        </w:rPr>
        <w:t xml:space="preserve">предусмотренного </w:t>
      </w:r>
      <w:hyperlink r:id="rId9" w:history="1">
        <w:r w:rsidRPr="00B20796">
          <w:rPr>
            <w:rStyle w:val="a3"/>
            <w:color w:val="000000"/>
            <w:sz w:val="28"/>
            <w:szCs w:val="28"/>
            <w:u w:val="none"/>
          </w:rPr>
          <w:t>частью 65.1 статьи 112</w:t>
        </w:r>
      </w:hyperlink>
      <w:r w:rsidRPr="00B20796">
        <w:rPr>
          <w:color w:val="000000"/>
          <w:sz w:val="28"/>
          <w:szCs w:val="28"/>
        </w:rPr>
        <w:t xml:space="preserve"> </w:t>
      </w:r>
      <w:r w:rsidR="0051521E">
        <w:rPr>
          <w:color w:val="000000"/>
          <w:sz w:val="28"/>
          <w:szCs w:val="28"/>
        </w:rPr>
        <w:t>Федерального закона о контрактной системе</w:t>
      </w:r>
      <w:r w:rsidRPr="00B20796">
        <w:rPr>
          <w:color w:val="000000"/>
          <w:sz w:val="28"/>
          <w:szCs w:val="28"/>
        </w:rPr>
        <w:t xml:space="preserve">, необходимо учитывать, что согласно </w:t>
      </w:r>
      <w:hyperlink r:id="rId10" w:history="1">
        <w:r w:rsidRPr="00B20796">
          <w:rPr>
            <w:rStyle w:val="a3"/>
            <w:color w:val="000000"/>
            <w:sz w:val="28"/>
            <w:szCs w:val="28"/>
            <w:u w:val="none"/>
          </w:rPr>
          <w:t>пункту 2 статьи 72</w:t>
        </w:r>
      </w:hyperlink>
      <w:r>
        <w:rPr>
          <w:color w:val="000000"/>
          <w:sz w:val="28"/>
          <w:szCs w:val="28"/>
        </w:rPr>
        <w:t xml:space="preserve"> Бюджетного кодекса Российской Федерации </w:t>
      </w:r>
      <w:r w:rsidR="008D5945">
        <w:rPr>
          <w:color w:val="000000"/>
          <w:sz w:val="28"/>
          <w:szCs w:val="28"/>
        </w:rPr>
        <w:t xml:space="preserve">(далее – БК РФ) </w:t>
      </w:r>
      <w:r>
        <w:rPr>
          <w:color w:val="000000"/>
          <w:sz w:val="28"/>
          <w:szCs w:val="28"/>
        </w:rPr>
        <w:t>государственные (муниципальные) контракты оплачиваются в пределах лимитов бюджетных обязательств</w:t>
      </w:r>
      <w:r w:rsidR="0051521E">
        <w:rPr>
          <w:color w:val="000000"/>
          <w:sz w:val="28"/>
          <w:szCs w:val="28"/>
        </w:rPr>
        <w:t>, за исключением случаев, предусмотренных законодательством Российской Федерации</w:t>
      </w:r>
      <w:r>
        <w:rPr>
          <w:color w:val="000000"/>
          <w:sz w:val="28"/>
          <w:szCs w:val="28"/>
        </w:rPr>
        <w:t xml:space="preserve">. </w:t>
      </w:r>
    </w:p>
    <w:p w14:paraId="07F30FBA" w14:textId="7C952EE1" w:rsidR="00672F9C" w:rsidRDefault="00672F9C" w:rsidP="00672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65.1 статьи 112 </w:t>
      </w:r>
      <w:r w:rsidR="0051521E">
        <w:rPr>
          <w:color w:val="000000"/>
          <w:sz w:val="28"/>
          <w:szCs w:val="28"/>
        </w:rPr>
        <w:t>Федерального закона о контрактной системе</w:t>
      </w:r>
      <w:r>
        <w:rPr>
          <w:color w:val="000000"/>
          <w:sz w:val="28"/>
          <w:szCs w:val="28"/>
        </w:rPr>
        <w:t xml:space="preserve"> Правительством Омской области принято постановление от 29 марта 2022 года № 146-п «О внесении изменений в постановление Правительства Омской области от 20 января 2016 года № 7-п», которым, в частности, утвержден Порядок реализации части 65.1. статьи 112 Закона о контрактной системе.</w:t>
      </w:r>
    </w:p>
    <w:p w14:paraId="12AF0AFF" w14:textId="77777777" w:rsidR="00672F9C" w:rsidRDefault="00672F9C" w:rsidP="00672F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Омской области от 20 января 2016 года № 7-п «Об отдельных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Омской области от 29 марта 2022 года № 154-п «О случаях </w:t>
      </w:r>
      <w:r>
        <w:rPr>
          <w:sz w:val="28"/>
          <w:szCs w:val="28"/>
        </w:rPr>
        <w:lastRenderedPageBreak/>
        <w:t xml:space="preserve">осуществления закупок товаров, работ, услуг у единственного поставщика (подрядчика, исполнителя) и порядке их осуществления» Министерством здравоохранения Омской области 15 апреля 2022 года утверждено Распоряжение № 239-р «О комиссии Министерства здравоохранения Омской области по рассмотрению вопросов, связанных с принятием решений о заключении контрактов с единственным поставщиком, об </w:t>
      </w:r>
      <w:r>
        <w:rPr>
          <w:color w:val="000000"/>
          <w:sz w:val="28"/>
          <w:szCs w:val="28"/>
        </w:rPr>
        <w:t>изменении существенных условий контрактов» (далее – Распоряжение), которым утверждены состав комиссии (Приложение № 1 к Распоряжению), а также порядок работы комиссии (Приложение № 2 к Распоряжению).</w:t>
      </w:r>
    </w:p>
    <w:p w14:paraId="6045837E" w14:textId="15B5883F" w:rsidR="00672F9C" w:rsidRDefault="00672F9C" w:rsidP="00672F9C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следует отметить, что в соответствии с частью 2 статьи 37 </w:t>
      </w:r>
      <w:r w:rsidR="0051521E">
        <w:rPr>
          <w:color w:val="000000"/>
          <w:sz w:val="28"/>
          <w:szCs w:val="28"/>
        </w:rPr>
        <w:t>Федерального закона о контрактной системе</w:t>
      </w:r>
      <w:r>
        <w:rPr>
          <w:color w:val="000000"/>
          <w:sz w:val="28"/>
          <w:szCs w:val="28"/>
        </w:rPr>
        <w:t xml:space="preserve">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</w:t>
      </w:r>
      <w:hyperlink r:id="rId11" w:history="1">
        <w:r w:rsidRPr="00443CC6">
          <w:rPr>
            <w:rStyle w:val="a3"/>
            <w:color w:val="000000"/>
            <w:sz w:val="28"/>
            <w:szCs w:val="28"/>
            <w:u w:val="none"/>
          </w:rPr>
          <w:t>части 1</w:t>
        </w:r>
      </w:hyperlink>
      <w:r w:rsidRPr="00443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="008D5945">
        <w:rPr>
          <w:color w:val="000000"/>
          <w:sz w:val="28"/>
          <w:szCs w:val="28"/>
        </w:rPr>
        <w:t xml:space="preserve"> 37 Федерального закона о контрактной системе</w:t>
      </w:r>
      <w:r>
        <w:rPr>
          <w:color w:val="000000"/>
          <w:sz w:val="28"/>
          <w:szCs w:val="28"/>
        </w:rPr>
        <w:t xml:space="preserve">, или информации, подтверждающей добросовестность такого участника в соответствии с </w:t>
      </w:r>
      <w:hyperlink r:id="rId12" w:history="1">
        <w:r w:rsidRPr="008D5945">
          <w:rPr>
            <w:rStyle w:val="a3"/>
            <w:color w:val="000000"/>
            <w:sz w:val="28"/>
            <w:szCs w:val="28"/>
            <w:u w:val="none"/>
          </w:rPr>
          <w:t>частью 3</w:t>
        </w:r>
      </w:hyperlink>
      <w:r>
        <w:rPr>
          <w:color w:val="000000"/>
          <w:sz w:val="28"/>
          <w:szCs w:val="28"/>
        </w:rPr>
        <w:t xml:space="preserve"> статьи</w:t>
      </w:r>
      <w:r w:rsidR="008D5945">
        <w:rPr>
          <w:color w:val="000000"/>
          <w:sz w:val="28"/>
          <w:szCs w:val="28"/>
        </w:rPr>
        <w:t xml:space="preserve"> 37 Федерального закона о контрактной системе</w:t>
      </w:r>
      <w:r>
        <w:rPr>
          <w:color w:val="000000"/>
          <w:sz w:val="28"/>
          <w:szCs w:val="28"/>
        </w:rPr>
        <w:t>, с одновременным предоставлением таким участником обеспечения исполнения контракта в размере обеспечения исполнения контракта, указанном в извещении об осуществлении закупки, приглашении, документации о закупке (в случае, если настоящим Федеральным законом</w:t>
      </w:r>
      <w:r w:rsidR="008D5945">
        <w:rPr>
          <w:color w:val="000000"/>
          <w:sz w:val="28"/>
          <w:szCs w:val="28"/>
        </w:rPr>
        <w:t xml:space="preserve"> о контрактной системе</w:t>
      </w:r>
      <w:r>
        <w:rPr>
          <w:color w:val="000000"/>
          <w:sz w:val="28"/>
          <w:szCs w:val="28"/>
        </w:rPr>
        <w:t xml:space="preserve"> предусмотрена документация о закупке).</w:t>
      </w:r>
    </w:p>
    <w:p w14:paraId="7027A7FF" w14:textId="2897F099" w:rsidR="008D5945" w:rsidRDefault="008D5945" w:rsidP="008D5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например</w:t>
      </w:r>
      <w:r w:rsidR="00443CC6">
        <w:rPr>
          <w:color w:val="000000"/>
          <w:sz w:val="28"/>
          <w:szCs w:val="28"/>
        </w:rPr>
        <w:t xml:space="preserve">, </w:t>
      </w:r>
      <w:r w:rsidR="008959B5">
        <w:rPr>
          <w:color w:val="000000"/>
          <w:sz w:val="28"/>
          <w:szCs w:val="28"/>
        </w:rPr>
        <w:t xml:space="preserve">в </w:t>
      </w:r>
      <w:r w:rsidR="00672F9C">
        <w:rPr>
          <w:color w:val="000000"/>
          <w:sz w:val="28"/>
          <w:szCs w:val="28"/>
        </w:rPr>
        <w:t>ноябр</w:t>
      </w:r>
      <w:r w:rsidR="008959B5">
        <w:rPr>
          <w:color w:val="000000"/>
          <w:sz w:val="28"/>
          <w:szCs w:val="28"/>
        </w:rPr>
        <w:t>е</w:t>
      </w:r>
      <w:r w:rsidR="00672F9C">
        <w:rPr>
          <w:color w:val="000000"/>
          <w:sz w:val="28"/>
          <w:szCs w:val="28"/>
        </w:rPr>
        <w:t xml:space="preserve"> 2023 года на официальном сайте единой информационной системы в сфере закупок уполномоченным органом – Главным управлением контрактной системы Омской области была размещена закупке в форме электронного аукциона на </w:t>
      </w:r>
      <w:r w:rsidR="00672F9C">
        <w:rPr>
          <w:color w:val="000000"/>
          <w:sz w:val="28"/>
          <w:szCs w:val="28"/>
          <w:shd w:val="clear" w:color="auto" w:fill="FFFFFF"/>
        </w:rPr>
        <w:t>выполнение работ по монтажу модульной конструкции, благоустройству территории по объекту: «Фельдшерско-акушерский</w:t>
      </w:r>
      <w:r w:rsidR="008959B5">
        <w:rPr>
          <w:color w:val="000000"/>
          <w:sz w:val="28"/>
          <w:szCs w:val="28"/>
          <w:shd w:val="clear" w:color="auto" w:fill="FFFFFF"/>
        </w:rPr>
        <w:t xml:space="preserve"> пункт</w:t>
      </w:r>
      <w:r w:rsidR="00672F9C">
        <w:rPr>
          <w:color w:val="000000"/>
          <w:sz w:val="28"/>
          <w:szCs w:val="28"/>
          <w:shd w:val="clear" w:color="auto" w:fill="FFFFFF"/>
        </w:rPr>
        <w:t>» в рамках мероприятий по приобретению и монтажу быстровозводимых модульных конструкций на основании реализаци</w:t>
      </w:r>
      <w:r w:rsidR="008959B5">
        <w:rPr>
          <w:color w:val="000000"/>
          <w:sz w:val="28"/>
          <w:szCs w:val="28"/>
          <w:shd w:val="clear" w:color="auto" w:fill="FFFFFF"/>
        </w:rPr>
        <w:t xml:space="preserve">и мероприятий </w:t>
      </w:r>
      <w:r w:rsidR="00672F9C">
        <w:rPr>
          <w:color w:val="000000"/>
          <w:sz w:val="28"/>
          <w:szCs w:val="28"/>
          <w:shd w:val="clear" w:color="auto" w:fill="FFFFFF"/>
        </w:rPr>
        <w:t>регионального проекта «Модернизация первичного звена здравоохранения Омской области»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5E26737" w14:textId="67F5DD32" w:rsidR="00672F9C" w:rsidRDefault="008D5945" w:rsidP="00672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 снижения цены контракта у н</w:t>
      </w:r>
      <w:r w:rsidR="00672F9C">
        <w:rPr>
          <w:color w:val="000000"/>
          <w:sz w:val="28"/>
          <w:szCs w:val="28"/>
        </w:rPr>
        <w:t>аименьше</w:t>
      </w:r>
      <w:r>
        <w:rPr>
          <w:color w:val="000000"/>
          <w:sz w:val="28"/>
          <w:szCs w:val="28"/>
        </w:rPr>
        <w:t>го</w:t>
      </w:r>
      <w:r w:rsidR="00672F9C">
        <w:rPr>
          <w:color w:val="000000"/>
          <w:sz w:val="28"/>
          <w:szCs w:val="28"/>
        </w:rPr>
        <w:t xml:space="preserve"> ценово</w:t>
      </w:r>
      <w:r>
        <w:rPr>
          <w:color w:val="000000"/>
          <w:sz w:val="28"/>
          <w:szCs w:val="28"/>
        </w:rPr>
        <w:t>го</w:t>
      </w:r>
      <w:r w:rsidR="00672F9C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я</w:t>
      </w:r>
      <w:r w:rsidR="00672F9C">
        <w:rPr>
          <w:color w:val="000000"/>
          <w:sz w:val="28"/>
          <w:szCs w:val="28"/>
        </w:rPr>
        <w:t xml:space="preserve"> участник</w:t>
      </w:r>
      <w:r>
        <w:rPr>
          <w:color w:val="000000"/>
          <w:sz w:val="28"/>
          <w:szCs w:val="28"/>
        </w:rPr>
        <w:t>а</w:t>
      </w:r>
      <w:r w:rsidR="00672F9C">
        <w:rPr>
          <w:color w:val="000000"/>
          <w:sz w:val="28"/>
          <w:szCs w:val="28"/>
        </w:rPr>
        <w:t xml:space="preserve"> закупки </w:t>
      </w:r>
      <w:r w:rsidR="00672F9C">
        <w:rPr>
          <w:rFonts w:eastAsia="Calibri"/>
          <w:color w:val="000000"/>
          <w:sz w:val="28"/>
          <w:szCs w:val="28"/>
        </w:rPr>
        <w:t xml:space="preserve">составил 30,5%. </w:t>
      </w:r>
    </w:p>
    <w:p w14:paraId="699E98D9" w14:textId="49BD1DC2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8D5945">
        <w:rPr>
          <w:color w:val="000000"/>
          <w:sz w:val="28"/>
          <w:szCs w:val="28"/>
        </w:rPr>
        <w:t xml:space="preserve">, на основании </w:t>
      </w:r>
      <w:r w:rsidR="008D5945">
        <w:rPr>
          <w:color w:val="000000"/>
          <w:sz w:val="28"/>
          <w:szCs w:val="28"/>
        </w:rPr>
        <w:t xml:space="preserve">части 2 статьи 37 </w:t>
      </w:r>
      <w:r w:rsidR="008D5945">
        <w:rPr>
          <w:color w:val="000000"/>
          <w:sz w:val="28"/>
          <w:szCs w:val="28"/>
        </w:rPr>
        <w:t>Федерального з</w:t>
      </w:r>
      <w:r w:rsidR="008D5945">
        <w:rPr>
          <w:color w:val="000000"/>
          <w:sz w:val="28"/>
          <w:szCs w:val="28"/>
        </w:rPr>
        <w:t>акона о контрактной системе</w:t>
      </w:r>
      <w:r w:rsidR="008D5945">
        <w:rPr>
          <w:color w:val="000000"/>
          <w:sz w:val="28"/>
          <w:szCs w:val="28"/>
        </w:rPr>
        <w:t>,</w:t>
      </w:r>
      <w:r w:rsidR="008D59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отношении победителя электронного аукциона были применены антидемпинговые меры.</w:t>
      </w:r>
    </w:p>
    <w:p w14:paraId="38E63A63" w14:textId="1FF9F592" w:rsidR="008D5945" w:rsidRDefault="008D5945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статьи 2 Федерального закона о контрактной системе установлено, что законодательство Российской Федерации о контрактной системе в сфере закупок товаров, работ, </w:t>
      </w:r>
      <w:r w:rsidRPr="00443CC6">
        <w:rPr>
          <w:color w:val="000000"/>
          <w:sz w:val="28"/>
          <w:szCs w:val="28"/>
        </w:rPr>
        <w:t xml:space="preserve">услуг для обеспечения государственных и муниципальных нужд (далее - законодательство Российской Федерации о контрактной системе в сфере закупок) основывается на положениях </w:t>
      </w:r>
      <w:hyperlink r:id="rId13" w:history="1">
        <w:r w:rsidRPr="00443CC6">
          <w:rPr>
            <w:rStyle w:val="a3"/>
            <w:color w:val="000000"/>
            <w:sz w:val="28"/>
            <w:szCs w:val="28"/>
            <w:u w:val="none"/>
          </w:rPr>
          <w:t>Конституции</w:t>
        </w:r>
      </w:hyperlink>
      <w:r w:rsidRPr="00443CC6">
        <w:rPr>
          <w:color w:val="000000"/>
          <w:sz w:val="28"/>
          <w:szCs w:val="28"/>
        </w:rPr>
        <w:t xml:space="preserve"> Российской Федерации, Гражданского кодекса Российской Федерации</w:t>
      </w:r>
      <w:r>
        <w:rPr>
          <w:color w:val="000000"/>
          <w:sz w:val="28"/>
          <w:szCs w:val="28"/>
        </w:rPr>
        <w:t xml:space="preserve"> (далее – ГК РФ)</w:t>
      </w:r>
      <w:r w:rsidRPr="00443CC6">
        <w:rPr>
          <w:color w:val="000000"/>
          <w:sz w:val="28"/>
          <w:szCs w:val="28"/>
        </w:rPr>
        <w:t xml:space="preserve">, </w:t>
      </w:r>
      <w:r w:rsidR="00B9657F">
        <w:rPr>
          <w:color w:val="000000"/>
          <w:sz w:val="28"/>
          <w:szCs w:val="28"/>
        </w:rPr>
        <w:t>БК РФ</w:t>
      </w:r>
      <w:r w:rsidRPr="00443CC6">
        <w:rPr>
          <w:color w:val="000000"/>
          <w:sz w:val="28"/>
          <w:szCs w:val="28"/>
        </w:rPr>
        <w:t xml:space="preserve"> и состоит из настоящего Федерального закона и других федеральных законов, регулирующих отношения, указанные в </w:t>
      </w:r>
      <w:hyperlink r:id="rId14" w:history="1">
        <w:r w:rsidRPr="00443CC6">
          <w:rPr>
            <w:rStyle w:val="a3"/>
            <w:color w:val="000000"/>
            <w:sz w:val="28"/>
            <w:szCs w:val="28"/>
            <w:u w:val="none"/>
          </w:rPr>
          <w:t>части 1 статьи 1</w:t>
        </w:r>
      </w:hyperlink>
      <w:r w:rsidRPr="00443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 контрактной системе</w:t>
      </w:r>
      <w:r w:rsidRPr="00443CC6">
        <w:rPr>
          <w:color w:val="000000"/>
          <w:sz w:val="28"/>
          <w:szCs w:val="28"/>
        </w:rPr>
        <w:t>. Нормы права, содержащиеся в других федеральных законах и регулирующие указанные отношения, должны соответствовать</w:t>
      </w:r>
      <w:r>
        <w:rPr>
          <w:color w:val="000000"/>
          <w:sz w:val="28"/>
          <w:szCs w:val="28"/>
        </w:rPr>
        <w:t xml:space="preserve"> Федеральному закону о контрактной системе.</w:t>
      </w:r>
    </w:p>
    <w:p w14:paraId="045A9DF1" w14:textId="186F23CE" w:rsidR="00672F9C" w:rsidRDefault="008D5945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Положениями</w:t>
      </w:r>
      <w:r w:rsidR="00672F9C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и</w:t>
      </w:r>
      <w:r w:rsidR="00672F9C">
        <w:rPr>
          <w:color w:val="000000"/>
          <w:sz w:val="28"/>
          <w:szCs w:val="28"/>
        </w:rPr>
        <w:t xml:space="preserve"> 13 статьи 37 Закона № 44-ФЗ установлен прямой запрет на выплату аванса, заключенного с участником закупки, указанным в частях 1 или</w:t>
      </w:r>
      <w:r>
        <w:rPr>
          <w:color w:val="000000"/>
          <w:sz w:val="28"/>
          <w:szCs w:val="28"/>
        </w:rPr>
        <w:t xml:space="preserve"> 2</w:t>
      </w:r>
      <w:r w:rsidR="00672F9C">
        <w:rPr>
          <w:color w:val="000000"/>
          <w:sz w:val="28"/>
          <w:szCs w:val="28"/>
        </w:rPr>
        <w:t xml:space="preserve"> статьи</w:t>
      </w:r>
      <w:r>
        <w:rPr>
          <w:color w:val="000000"/>
          <w:sz w:val="28"/>
          <w:szCs w:val="28"/>
        </w:rPr>
        <w:t xml:space="preserve"> 37 Федерального закона о контрактной системе</w:t>
      </w:r>
      <w:r w:rsidR="00672F9C">
        <w:rPr>
          <w:color w:val="000000"/>
          <w:sz w:val="28"/>
          <w:szCs w:val="28"/>
        </w:rPr>
        <w:t>.</w:t>
      </w:r>
    </w:p>
    <w:p w14:paraId="2369E99D" w14:textId="56A8ABD0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чем,</w:t>
      </w:r>
      <w:r w:rsidR="008959B5">
        <w:rPr>
          <w:color w:val="000000"/>
          <w:sz w:val="28"/>
          <w:szCs w:val="28"/>
        </w:rPr>
        <w:t xml:space="preserve"> заказчик</w:t>
      </w:r>
      <w:r>
        <w:rPr>
          <w:color w:val="000000"/>
          <w:sz w:val="28"/>
          <w:szCs w:val="28"/>
        </w:rPr>
        <w:t xml:space="preserve"> не вправе изменять существенные условия контракта</w:t>
      </w:r>
      <w:r>
        <w:rPr>
          <w:sz w:val="28"/>
          <w:szCs w:val="28"/>
        </w:rPr>
        <w:t xml:space="preserve"> путем заключения дополнительного соглашения</w:t>
      </w:r>
      <w:r w:rsidR="008D59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945">
        <w:rPr>
          <w:sz w:val="28"/>
          <w:szCs w:val="28"/>
        </w:rPr>
        <w:t>с целью включения в контракт положений о выплате аванса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133F551" w14:textId="6CEFAD27" w:rsidR="00672F9C" w:rsidRDefault="00672F9C" w:rsidP="00672F9C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Вместе с тем, заказчик вправе расторгнуть контракт </w:t>
      </w:r>
      <w:bookmarkStart w:id="0" w:name="p0"/>
      <w:bookmarkEnd w:id="0"/>
      <w:r>
        <w:rPr>
          <w:sz w:val="28"/>
          <w:szCs w:val="28"/>
        </w:rPr>
        <w:t xml:space="preserve">по соглашению сторон, по решению суда, в случае одностороннего отказа </w:t>
      </w:r>
      <w:r>
        <w:rPr>
          <w:color w:val="000000"/>
          <w:sz w:val="28"/>
          <w:szCs w:val="28"/>
        </w:rPr>
        <w:t xml:space="preserve">стороны контракта от исполнения контракта в соответствии с гражданским законодательством (часть 8 статьи 95 </w:t>
      </w:r>
      <w:r w:rsidR="008D5945">
        <w:rPr>
          <w:color w:val="000000"/>
          <w:sz w:val="28"/>
          <w:szCs w:val="28"/>
        </w:rPr>
        <w:t>Федерального закона о контрактной системе</w:t>
      </w:r>
      <w:r>
        <w:rPr>
          <w:color w:val="000000"/>
          <w:sz w:val="28"/>
          <w:szCs w:val="28"/>
        </w:rPr>
        <w:t>).</w:t>
      </w:r>
    </w:p>
    <w:p w14:paraId="6F5A1FE9" w14:textId="534E972A" w:rsidR="00672F9C" w:rsidRPr="00443CC6" w:rsidRDefault="00672F9C" w:rsidP="00672F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статьи 309 ГК РФ </w:t>
      </w:r>
      <w:r>
        <w:rPr>
          <w:sz w:val="28"/>
          <w:szCs w:val="28"/>
        </w:rPr>
        <w:t xml:space="preserve">обязательства должны исполняться надлежащим образом в </w:t>
      </w:r>
      <w:r w:rsidRPr="00443CC6">
        <w:rPr>
          <w:sz w:val="28"/>
          <w:szCs w:val="28"/>
        </w:rPr>
        <w:t xml:space="preserve">соответствии с условиями обязательства и требованиями закона, иных правовых </w:t>
      </w:r>
      <w:r w:rsidRPr="00443CC6">
        <w:rPr>
          <w:color w:val="000000"/>
          <w:sz w:val="28"/>
          <w:szCs w:val="28"/>
        </w:rPr>
        <w:t xml:space="preserve">актов, а при отсутствии таких условий и требований - в соответствии с </w:t>
      </w:r>
      <w:hyperlink r:id="rId15" w:history="1">
        <w:r w:rsidRPr="00443CC6">
          <w:rPr>
            <w:rStyle w:val="a3"/>
            <w:color w:val="000000"/>
            <w:sz w:val="28"/>
            <w:szCs w:val="28"/>
            <w:u w:val="none"/>
          </w:rPr>
          <w:t>обычаями</w:t>
        </w:r>
      </w:hyperlink>
      <w:r w:rsidRPr="00443CC6">
        <w:rPr>
          <w:color w:val="000000"/>
          <w:sz w:val="28"/>
          <w:szCs w:val="28"/>
        </w:rPr>
        <w:t xml:space="preserve"> или иными обычно предъявляемыми требованиями</w:t>
      </w:r>
      <w:r w:rsidR="00B9657F">
        <w:rPr>
          <w:color w:val="000000"/>
          <w:sz w:val="28"/>
          <w:szCs w:val="28"/>
        </w:rPr>
        <w:t>.</w:t>
      </w:r>
    </w:p>
    <w:p w14:paraId="6F871C29" w14:textId="77777777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CC6">
        <w:rPr>
          <w:color w:val="000000"/>
          <w:sz w:val="28"/>
          <w:szCs w:val="28"/>
        </w:rPr>
        <w:t>Согласно пункту 1 статьи 708 ГК РФ в договоре подряда указываются</w:t>
      </w:r>
      <w:r>
        <w:rPr>
          <w:color w:val="000000"/>
          <w:sz w:val="28"/>
          <w:szCs w:val="28"/>
        </w:rPr>
        <w:t xml:space="preserve">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</w:t>
      </w:r>
      <w:r>
        <w:rPr>
          <w:sz w:val="28"/>
          <w:szCs w:val="28"/>
        </w:rPr>
        <w:t xml:space="preserve"> (промежуточные сроки).</w:t>
      </w:r>
    </w:p>
    <w:p w14:paraId="2D504E1A" w14:textId="5E737F1C" w:rsidR="00672F9C" w:rsidRDefault="00672F9C" w:rsidP="00672F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иное не установлено законом, иными правовыми актами или не предусмотрено договором, подрядчик несет ответственность за нарушение как начального и конечного, так и промежуточных сроков выполнения работы</w:t>
      </w:r>
      <w:r w:rsidR="00B9657F">
        <w:rPr>
          <w:sz w:val="28"/>
          <w:szCs w:val="28"/>
        </w:rPr>
        <w:t>.</w:t>
      </w:r>
    </w:p>
    <w:p w14:paraId="7CD10300" w14:textId="0ECAA652" w:rsidR="00672F9C" w:rsidRDefault="00B9657F" w:rsidP="00672F9C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</w:t>
      </w:r>
      <w:r w:rsidR="00672F9C">
        <w:rPr>
          <w:color w:val="000000"/>
          <w:sz w:val="28"/>
          <w:szCs w:val="28"/>
        </w:rPr>
        <w:t xml:space="preserve"> срок выполнения работ является существенным для договора подряда.</w:t>
      </w:r>
    </w:p>
    <w:p w14:paraId="796D02BE" w14:textId="77777777" w:rsidR="00672F9C" w:rsidRDefault="00672F9C" w:rsidP="00672F9C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Пунктом 2 статьи 715 Гражданского кодекса Российской Федерации предусмотрено, что в случае, е</w:t>
      </w:r>
      <w:r>
        <w:rPr>
          <w:sz w:val="28"/>
          <w:szCs w:val="28"/>
        </w:rPr>
        <w:t>сли подрядчик не приступает своевременно к исполнению договора подряда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14:paraId="520C1B78" w14:textId="5F2754DC" w:rsidR="003E59AF" w:rsidRPr="008959B5" w:rsidRDefault="00672F9C" w:rsidP="008959B5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вышеизложенного </w:t>
      </w:r>
      <w:r w:rsidR="00443CC6">
        <w:rPr>
          <w:color w:val="000000"/>
          <w:sz w:val="28"/>
          <w:szCs w:val="28"/>
        </w:rPr>
        <w:t>представляется,</w:t>
      </w:r>
      <w:r>
        <w:rPr>
          <w:color w:val="000000"/>
          <w:sz w:val="28"/>
          <w:szCs w:val="28"/>
        </w:rPr>
        <w:t xml:space="preserve"> что правовые основания для внесения изменений в контракт </w:t>
      </w:r>
      <w:r>
        <w:rPr>
          <w:sz w:val="28"/>
          <w:szCs w:val="28"/>
        </w:rPr>
        <w:t>путем установления выплаты аванса у</w:t>
      </w:r>
      <w:r w:rsidR="00443CC6">
        <w:rPr>
          <w:sz w:val="28"/>
          <w:szCs w:val="28"/>
        </w:rPr>
        <w:t xml:space="preserve"> заказчика </w:t>
      </w:r>
      <w:r>
        <w:rPr>
          <w:color w:val="000000"/>
          <w:sz w:val="28"/>
          <w:szCs w:val="28"/>
        </w:rPr>
        <w:t>отсутствуют</w:t>
      </w:r>
      <w:r w:rsidR="008959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959B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месте с тем заказчик вправе продолжить исполнение обязательств в рамках контракта либо расторгнуть его </w:t>
      </w:r>
      <w:r>
        <w:rPr>
          <w:sz w:val="28"/>
          <w:szCs w:val="28"/>
        </w:rPr>
        <w:t xml:space="preserve">по соглашению сторон, по решению суда, а также </w:t>
      </w:r>
      <w:r>
        <w:rPr>
          <w:sz w:val="28"/>
          <w:szCs w:val="28"/>
        </w:rPr>
        <w:br/>
        <w:t>в одностороннем порядке в связи с существенным нарушением условий контракта.</w:t>
      </w:r>
    </w:p>
    <w:sectPr w:rsidR="003E59AF" w:rsidRPr="0089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9C"/>
    <w:rsid w:val="001810B2"/>
    <w:rsid w:val="002D46D8"/>
    <w:rsid w:val="00337397"/>
    <w:rsid w:val="003E59AF"/>
    <w:rsid w:val="00443CC6"/>
    <w:rsid w:val="0051521E"/>
    <w:rsid w:val="00672F9C"/>
    <w:rsid w:val="008959B5"/>
    <w:rsid w:val="008D5945"/>
    <w:rsid w:val="00B20796"/>
    <w:rsid w:val="00B9657F"/>
    <w:rsid w:val="00E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E44D"/>
  <w15:chartTrackingRefBased/>
  <w15:docId w15:val="{64B73034-8DDA-41D0-9089-E6609505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2F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2F9C"/>
    <w:pPr>
      <w:spacing w:before="100" w:beforeAutospacing="1" w:after="100" w:afterAutospacing="1"/>
    </w:pPr>
  </w:style>
  <w:style w:type="character" w:customStyle="1" w:styleId="highlightcolor">
    <w:name w:val="highlightcolor"/>
    <w:basedOn w:val="a0"/>
    <w:rsid w:val="0067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003&amp;dst=12008&amp;field=134&amp;date=06.05.2024" TargetMode="External"/><Relationship Id="rId13" Type="http://schemas.openxmlformats.org/officeDocument/2006/relationships/hyperlink" Target="https://login.consultant.ru/link/?req=doc&amp;base=LAW&amp;n=2875&amp;date=06.05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5003&amp;dst=12008&amp;field=134&amp;date=06.05.2024" TargetMode="External"/><Relationship Id="rId12" Type="http://schemas.openxmlformats.org/officeDocument/2006/relationships/hyperlink" Target="https://login.consultant.ru/link/?req=doc&amp;base=LAW&amp;n=465972&amp;dst=100440&amp;field=134&amp;date=06.05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72&amp;dst=2994&amp;field=134&amp;date=06.05.2024" TargetMode="External"/><Relationship Id="rId11" Type="http://schemas.openxmlformats.org/officeDocument/2006/relationships/hyperlink" Target="https://login.consultant.ru/link/?req=doc&amp;base=LAW&amp;n=465972&amp;dst=100438&amp;field=134&amp;date=06.05.2024" TargetMode="External"/><Relationship Id="rId5" Type="http://schemas.openxmlformats.org/officeDocument/2006/relationships/hyperlink" Target="https://login.consultant.ru/link/?req=doc&amp;base=LAW&amp;n=465972&amp;dst=2987&amp;field=134&amp;date=06.05.2024" TargetMode="External"/><Relationship Id="rId15" Type="http://schemas.openxmlformats.org/officeDocument/2006/relationships/hyperlink" Target="https://login.consultant.ru/link/?req=doc&amp;base=LAW&amp;n=181602&amp;dst=100010&amp;field=134&amp;date=06.05.2024" TargetMode="External"/><Relationship Id="rId10" Type="http://schemas.openxmlformats.org/officeDocument/2006/relationships/hyperlink" Target="https://login.consultant.ru/link/?req=doc&amp;base=LAW&amp;n=414951&amp;dst=103430&amp;field=134&amp;date=06.05.2024" TargetMode="External"/><Relationship Id="rId4" Type="http://schemas.openxmlformats.org/officeDocument/2006/relationships/hyperlink" Target="https://login.consultant.ru/link/?req=doc&amp;base=LAW&amp;n=415003&amp;dst=12008&amp;field=134&amp;date=06.05.2024" TargetMode="External"/><Relationship Id="rId9" Type="http://schemas.openxmlformats.org/officeDocument/2006/relationships/hyperlink" Target="https://login.consultant.ru/link/?req=doc&amp;base=LAW&amp;n=415003&amp;dst=12008&amp;field=134&amp;date=06.05.2024" TargetMode="External"/><Relationship Id="rId14" Type="http://schemas.openxmlformats.org/officeDocument/2006/relationships/hyperlink" Target="https://login.consultant.ru/link/?req=doc&amp;base=LAW&amp;n=465972&amp;dst=100010&amp;field=134&amp;date=0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М.А.</dc:creator>
  <cp:keywords/>
  <dc:description/>
  <cp:lastModifiedBy>Бергер И.Е.</cp:lastModifiedBy>
  <cp:revision>3</cp:revision>
  <dcterms:created xsi:type="dcterms:W3CDTF">2024-05-22T02:54:00Z</dcterms:created>
  <dcterms:modified xsi:type="dcterms:W3CDTF">2024-05-22T05:04:00Z</dcterms:modified>
</cp:coreProperties>
</file>